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10" w:rsidRPr="00FF2C10" w:rsidRDefault="00FF2C10" w:rsidP="00FF2C10">
      <w:pPr>
        <w:jc w:val="center"/>
        <w:rPr>
          <w:rFonts w:ascii="Arial Narrow" w:hAnsi="Arial Narrow"/>
          <w:b/>
          <w:sz w:val="20"/>
          <w:szCs w:val="20"/>
        </w:rPr>
      </w:pPr>
      <w:r w:rsidRPr="00FF2C10">
        <w:rPr>
          <w:rFonts w:ascii="Arial Narrow" w:hAnsi="Arial Narrow"/>
          <w:b/>
          <w:sz w:val="20"/>
          <w:szCs w:val="20"/>
        </w:rPr>
        <w:t>Ogłoszenie o zamówieniu</w:t>
      </w:r>
    </w:p>
    <w:p w:rsidR="00FF2C10" w:rsidRPr="00FF2C10" w:rsidRDefault="00FF2C10" w:rsidP="00FF2C10">
      <w:pPr>
        <w:jc w:val="center"/>
        <w:rPr>
          <w:rFonts w:ascii="Arial Narrow" w:hAnsi="Arial Narrow"/>
          <w:b/>
          <w:sz w:val="20"/>
          <w:szCs w:val="20"/>
        </w:rPr>
      </w:pPr>
      <w:r w:rsidRPr="00FF2C10">
        <w:rPr>
          <w:rFonts w:ascii="Arial Narrow" w:hAnsi="Arial Narrow"/>
          <w:b/>
          <w:sz w:val="20"/>
          <w:szCs w:val="20"/>
        </w:rPr>
        <w:t>Dostawy</w:t>
      </w:r>
    </w:p>
    <w:p w:rsidR="00FF2C10" w:rsidRPr="00FF2C10" w:rsidRDefault="00FF2C10" w:rsidP="002E5E08">
      <w:pPr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Dostawy sukcesywne sprzętu jednorazowego użytku laboratoryjnego dla Zakładu Patomorfologii na okres 24 miesięcy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I - ZAMAWIAJĄCY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1.1.) Rola zamawiającego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Postępowanie prowadzone jest samodzielnie przez zamawiającego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1.2.) Nazwa zamawiającego: 10 Wojskowy Szpital Kliniczny z Polikliniką Samodzielny Publiczny Zakład Opieki Zdrowotnej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1.3.) Oddział zamawiającego: Sekcja Zamówień Publicznych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1.4) Krajowy Numer Identyfikacyjny: REGON 090538318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1.5) Adres zamawiającego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1.5.1.) Ulica: Powstańców Warszawy 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1.5.2.) Miejscowość: Bydgoszcz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1.5.3.) Kod pocztowy: 85-681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1.5.4.) Województwo: kujawsko-pomorskie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1.5.5.) Kraj: Polska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1.5.6.) Lokalizacja NUTS 3: PL613 - Bydgosko-toruński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1.5.9.) Adres poczty elektronicznej: szulczynska5702@10wsk.mil.pl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1.5.10.) Adres strony internetowej zamawiającego: www.10wsk.mil.pl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1.6.) Rodzaj zamawiającego: Zamawiający publiczny - jednostka sektora finansów publicznych - samodzielny publiczny zakład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opieki zdrowotnej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1.7.) Przedmiot działalności zamawiającego: Zdrowie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II – INFORMACJE PODSTAWOWE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2.1.) Ogłoszenie dotyczy: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Zamówienia publicznego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2.2.) Ogłoszenie dotyczy usług społecznych i innych szczególnych usług: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2.3.) Nazwa zamówienia albo umowy ramowej: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Dostawy sukcesywne sprzętu jednorazowego użytku laboratoryjnego dla Zakładu Patomorfologii na okres 24 miesięcy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2.4.) Identyfikator postępowania: ocds-148610-652e1196-9e71-4978-b6aa-0e132768ca84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2.5.) Numer ogłoszenia: 2026/BZP 00243680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2.6.) Wersja ogłoszenia: 01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2.7.) Data ogłoszenia: 2026-05-14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2.8.) Zamówienie albo umowa ramowa zostały ujęte w planie postępowań: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2.9.) Numer planu postępowań w BZP: 2026/BZP 00118232/03/P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2.10.) Identyfikator pozycji planu postępowań: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1.2.3 Sprzęt jednorazowy dla Zakładu Patomorfologii (kasetki, szkiełka, pojemniki)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2.11.) O udzielenie zamówienia mogą ubiegać się wyłącznie wykonawcy, o których mowa w art. 94 ustawy: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2.14.) Czy zamówienie albo umowa ramowa dotyczy projektu lub programu współfinansowanego ze środków Unii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Europejskiej: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2.16.) Tryb udzielenia zamówienia wraz z podstawą prawną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Zamówienie udzielane jest w trybie podstawowym na podstawie: art. 275 pkt 1 ustawy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III – UDOSTĘPNIANIE DOKUMENTÓW ZAMÓWIENIA I KOMUNIKACJA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3.1.) Adres strony internetowej prowadzonego postępowania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https://e-propublico.pl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3.2.) Zamawiający zastrzega dostęp do dokumentów zamówienia: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3.4.) Wykonawcy zobowiązani są do składania ofert, wniosków o dopuszczenie do udziału w postępowaniu, oświadczeń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oraz innych dokumentów wyłącznie przy użyciu środków komunikacji elektronicznej: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3.5.) Informacje o środkach komunikacji elektronicznej, przy użyciu których zamawiający będzie komunikował się z</w:t>
      </w:r>
    </w:p>
    <w:p w:rsid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wykonawcami - adres strony internetowej: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https://e-propublico.pl/PostepowaniaZamawiajacego/Details?przetargId=c3ca03e3-3a51-4b0f-93da-cfcb233ab44f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3.6.) Wymagania techniczne i organizacyjne dotyczące korespondencji elektronicznej: W niniejszym postępowaniu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komunikacja Zamawiającego z Wykonawcami odbywa się przy użyciu środków komunikacji elektronicznej, za pośrednictwem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Platformy on-line działającej pod adresem https://e-propublico.pl. Korzystanie z Platformy przez Wykonawcę jest bezpłatne.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Wykonawca przystępując do postępowania o udzielenie zamówienia publicznego, akceptuje warunki korzystania z Platformy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określone w Regulaminie zamieszczonym na stronie internetowej https://e-propublico.pl oraz uznaje go za wiążący. Wykonawca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zamierzający wziąć udział w postępowaniu musi posiadać konto na Platformie. Do złożenia oferty konieczne jest posiadanie przez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osobę upoważnioną do reprezentowania Wykonawcy ważnego kwalifikowanego podpisu elektronicznego, podpisu zaufanego lub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podpisu osobistego zgodnie z wymaganiami określonymi w tym zakresie przez Zamawiającego w dokumencie SWZ. Zamawiający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określa następujące wymagania sprzętowo – aplikacyjne pozwalające na korzystanie z Platformy: stały dostęp do sieci Internet;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posiadanie dowolnej i aktywnej skrzynki poczty elektronicznej (e-mail), komputer z zainstalowanym systemem operacyjnym Windows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7 (lub nowszym) albo Linux, zainstalowana dowolna przeglądarka internetowa - Platforma współpracuje z najnowszymi, stabilnymi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wersjami wszystkich głównych przeglądarek internetowych (Internet Explorer 10+, Microsoft Edge, Mozilla Firefox, Google Chrome,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Opera); włączona obsługa JavaScript oraz Cookies. Maksymalny rozmiar pojedynczego pliku przesyłanego za pośrednictwem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Platformy wynosi 150 MB, przy czym nie określa się limitu liczby plików. Zamawiający określa następujące informacje na temat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kodowania i czasu odbioru danych: załączony i przesłany przez Wykonawcę za pomocą Platformy plik oferty wraz z załącznikami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przechowywane są na serwerach Platformy w formie zaszyfrowanej, a Zamawiający otrzyma dostęp do plików dopiero po upływie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terminu otwarcia ofert; oznaczenie czasu odbioru danych przez Platformę stanowi przyporządkowaną do dokumentu elektronicznego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 xml:space="preserve">datę </w:t>
      </w:r>
      <w:r w:rsidRPr="00FF2C10">
        <w:rPr>
          <w:rFonts w:ascii="Arial Narrow" w:hAnsi="Arial Narrow"/>
          <w:sz w:val="20"/>
          <w:szCs w:val="20"/>
        </w:rPr>
        <w:lastRenderedPageBreak/>
        <w:t>oraz dokładny czas (hh:mm:ss), widoczne przy wysłanym dokumencie w kolumnie "Data przesłania"; o terminie przesłania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decyduje czas pełnego przeprocesowania transakcji pliku na Platformie.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3.8.) Zamawiający wymaga sporządzenia i przedstawienia ofert przy użyciu narzędzi elektronicznego modelowania danych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budowlanych lub innych podobnych narzędzi, które nie są ogólnie dostępne: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3.12.) Oferta - katalog elektroniczny: Nie dotyczy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3.14.) Języki, w jakich mogą być sporządzane dokumenty składane w postępowaniu: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polski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3.15.) RODO (obowiązek informacyjny): Zamawiający oświadcza, że spełnia wymogi określone w rozporządzeniu Parlamentu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Europejskiego i Rady (UE) 2016/679 z 27 kwietnia 2016 r. w sprawie ochrony osób fizycznych w związku z przetwarzaniem danych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osobowych i w sprawie swobodnego przepływu takich danych oraz uchylenia dyrektywy 95/46/WE (ogólne rozporządzenie o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ochronie danych) (Dz.Urz. UE L 119 z 4 maja 2016 r.) – dalej: RODO – tym samym dane osobowe podane przez Wykonawcę będą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przetwarzane zgodnie z RODO oraz zgodnie z przepisami krajowymi. Administratorem Pani/Pana danych osobowych jest 10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Wojskowy Szpital Kliniczny z Polikliniką Samodzielny Publiczny Zakład Opieki Zdrowotnej w Bydgoszczy. Dane osobowe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Wykonawcy przetwarzane będą na podstawie art. 6 ust. 1 lit. c RODO w celu związanym z przedmiotowym postępowaniem o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udzielenie zamówienia publicznego. Odbiorcami przekazanych przez Wykonawcę danych osobowych będą osoby lub podmioty,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którym udostępniona zostanie dokumentacja postępowania zgodnie z art. 8 oraz art. 96 ust. 3 Ustawy Pzp, a także art. 6 Ustawy z 6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września 2001 r. o dostępie do informacji publicznej. Dane osobowe Wykonawcy zawarte w protokole postępowania będą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przechowywane przez okres 4 lat od dnia zakończenia postępowania o udzielenie zamówienia. Jeżeli czas trwania umowy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przekracza 4 lata, okres przechowywania obejmuje cały czas trwania umowy. Zamawiający nie planuje przetwarzania danych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osobowych Wykonawcy w celu innym niż cel określony powyżej.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Wykonawca jest zobowiązany, w związku z udziałem w przedmiotowym postępowaniu, do wypełnienia wszystkich obowiązków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formalnoprawnych wymaganych przez RODO i związanych z udziałem w przedmiotowym postępowaniu o udzielenie zamówienia.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Należą do nich obowiązki informacyjne z: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art. 13 RODO względem osób fizycznych, których dane osobowe dotyczą i od których dane te Wykonawca bezpośrednio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Pozyskał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i przekazał Zamawiającemu w treści oferty lub dokumentów składanych na żądanie Zamawiającego,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art. 14 RODO względem osób fizycznych, których dane Wykonawca pozyskał w sposób pośredni, a które to dane Wykonawca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przekazuje Zamawiającemu w treści oferty lub dokumentów składanych na żądanie Zamawiającego.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 xml:space="preserve">3.16.) RODO (ograniczenia stosowania): </w:t>
      </w: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udostępnia dane osobowe, o których mowa w art. 10 RODO (dane osobowe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dotyczące wyroków skazujących i czynów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zabronionych) w celu umożliwienia korzystania ze środków ochrony prawnej, o których mowa w dziale IX ustawy Pzp, do upływu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terminu na ich wniesienie;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udostępnianie protokołu i załączników do protokołu ma zastosowanie do wszystkich danych osobowych, z wyjątkiem tych, o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których mowa w art. 9 ust. 1 RODO (tj. danych osobowych ujawniających pochodzenie rasowe lub etniczne, poglądy polityczne,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przekonania religijne lub światopoglądowe, przynależność do związków zawodowych oraz przetwarzania danych genetycznych,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danych biometrycznych w celu jednoznacznego zidentyfikowania osoby fizycznej lub danych dotyczących zdrowia, seksualności lub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orientacji seksualnej tej osoby), zebranych w toku postępowania o udzielenie zamówienia;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w przypadku korzystania przez osobę, której dane osobowe są przetwarzane przez Zamawiającego, z uprawnienia, o którym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mowa w art. 15 ust. 1–3 RODO (związanych z prawem Wykonawcy do uzyskania od administratora potwierdzenia, czy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przetwarzane są dane osobowe jego dotyczące, prawem Wykonawcy do bycia poinformowanym o odpowiednich zabezpieczeniach,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 których mowa w art. 46 RODO, związanych z przekazaniem jego danych osobowych do państwa trzeciego lub organizacji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międzynarodowej oraz prawem otrzymania przez Wykonawcę od administratora kopii danych osobowych podlegających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przetwarzaniu), Zamawiający może żądać od osoby występującej z żądaniem wskazania dodatkowych informacji, mających na celu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sprecyzowanie nazwy lub daty zakończonego postępowania o udzielenie zamówienia;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lastRenderedPageBreak/>
        <w:t>􀀁􀀁</w:t>
      </w:r>
      <w:r w:rsidRPr="00FF2C10">
        <w:rPr>
          <w:rFonts w:ascii="Arial Narrow" w:hAnsi="Arial Narrow"/>
          <w:sz w:val="20"/>
          <w:szCs w:val="20"/>
        </w:rPr>
        <w:t xml:space="preserve"> skorzystanie przez osobę, której dane osobowe są przetwarzane, z uprawnienia, o którym mowa w art. 16 RODO (uprawnienie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do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sprostowania lub uzupełnienia danych osobowych), nie może naruszać integralności protokołu postępowania oraz jego załączników;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w postępowaniu o udzielenie zamówienia zgłoszenie żądania ograniczenia przetwarzania, o którym mowa w art. 18 ust.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RODO,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nie ogranicza przetwarzania danych osobowych do czasu zakończenia tego postępowania;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Calibri" w:hAnsi="Calibri" w:cs="Calibri"/>
          <w:sz w:val="20"/>
          <w:szCs w:val="20"/>
        </w:rPr>
        <w:t>􀀁􀀁</w:t>
      </w:r>
      <w:r w:rsidRPr="00FF2C10">
        <w:rPr>
          <w:rFonts w:ascii="Arial Narrow" w:hAnsi="Arial Narrow"/>
          <w:sz w:val="20"/>
          <w:szCs w:val="20"/>
        </w:rPr>
        <w:t xml:space="preserve"> w przypadku, gdy wniesienie żądania dotyczącego prawa, o którym mowa w art. 18 ust. 1 RODO spowoduje ograniczenie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przetwarzania danych osobowych zawartych w protokole postępowania lub załącznikach do tego protokołu, od dnia zakończenia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postępowania o udzielenie zamówienia Zamawiający nie udostępnia tych danych, chyba że zachodzą przesłanki, o których mowa w</w:t>
      </w:r>
      <w:r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art. 18 ust. 2 rozporządzenia 2016/679.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IV – PRZEDMIOT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4.1.) Informacje ogólne odnoszące się do przedmiotu zamówienia.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4.1.1.) Przed wszczęciem postępowania przeprowadzono konsultacje rynkowe: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4.1.2.) Numer referencyjny: 57/2026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4.1.3.) Rodzaj zamówienia: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4.1.4.) Zamawiający udziela zamówienia w częściach, z których każda stanowi przedmiot odrębnego postępowania: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4.1.8.) Możliwe jest składanie ofert częściowych: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4.1.9.) Liczba części: 13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4.1.10.) Ofertę można składać na wszystkie części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4.1.11.) Zamawiający ogranicza liczbę części zamówienia, którą można udzielić jednemu wykonawcy: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4.1.13.) Zamawiający uwzględnia aspekty społeczne, środowiskowe lub etykiety w opisie przedmiotu zamówienia: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 Informacje szczegółowe odnoszące się do przedmiotu zamówienia: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Filterki białe "2 HOLE" do Cytowirówki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4.2.13.) Zamawiający przewiduje udzielenie dotychczasowemu wykonawcy zamówień na podobne usługi lub roboty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budowlane: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Szkiełko nakrywkowe 24x50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Szkiełko mikroskopowe, szlifowane krawędzie pod kątem 45, z lakierowanym kolorowym polem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4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Kasetka histopatologiczna do bardzo drobnych wycinków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Kasetka zamykana Mega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6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Kasetka typy Standart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7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Kasetka biopsyjna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8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Szkiełko podstawowe adhezyjne Super Frost rost Thermo Scientific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9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Pipetki Pastura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10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Bibuła jakościowa 45x56 cm a 100szt.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11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Szkiełko z podwójnym polem do opisu, szlifowane, dedykowane do zaklejarek automatycznych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12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Probówka poliestrowa 75x16 z korkiem opakowanie 500 sztuk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Część 13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4.2.2.) Krótki opis przedmiotu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PojemnikI do badań histopatologicznych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4.2.6.) Główny kod CPV: 33141000-0 - Jednorazowe, niechemiczne artykuły medyczne i hematologiczne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4.2.8.) Zamówienie obejmuje opcje: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4.2.10.) Okres realizacji zamówienia albo umowy ramowej: 24 miesiące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4.2.11.) Zamawiający przewiduje wznowienia: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4.3.) Kryteria oceny ofert: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4.3.1.) Sposób oceny ofert: Zamawiający wybiera ofertę najkorzystniejszą na podstawie kryterium oceny ofert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4.3.2.) Sposób określania wagi kryteriów oceny ofert: Procentowo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4.3.3.) Stosowane kryteria oceny ofert: Kryterium ceny oraz kryteria jakościowe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Cena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60,00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2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dostawy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4.3.6.) Waga: 25,00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Kryterium 3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4.3.4.) Rodzaj kryterium: inne.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4.3.5.) Nazwa kryterium: Termin płatności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4.3.6.) Waga: 15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4.3.10.) Zamawiający określa aspekty społeczne, środowiskowe lub innowacyjne, żąda etykiet lub stosuje rachunek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kosztów cyklu życia w odniesieniu do kryterium oceny ofert: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V - KWALIFIKACJA WYKONAWCÓW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5.1.) Zamawiający przewiduje fakultatywne podstawy wykluczenia: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5.2.) Fakultatywne podstawy wykluczenia: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Art. 109 ust. 1 pkt 1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Art. 109 ust. 1 pkt 4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5.3.) Warunki udziału w postępowaniu: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5.5.) Zamawiający wymaga złożenia oświadczenia, o którym mowa w art.125 ust. 1 ustawy: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5.6.) Wykaz podmiotowych środków dowodowych na potwierdzenie niepodlegania wykluczeniu: Oświadczenie wykonawcy w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sprawie grupy kapitałowej (załącznik nr 5 do SWZ 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Wykonawcy, w zakresie art. 108 ust. 1 pkt 5 ustawy Pzp, o braku przynależności do tej samej grupy kapitałowej w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rozumieniu ustawy z dnia 16 lutego 2007 r. o ochronie konkurencji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i konsumentów (t.j. Dz.U. z 2023r. poz. 1689), z innym Wykonawcą, który złożył odrębną ofertę, ofertę częściową lub wniosek o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dopuszczenie do udziału w postępowaniu, albo oświadczenie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 przynależności do tej samej grupy kapitałowej wraz z dokumentami lub informacjami potwierdzającymi przygotowanie oferty, oferty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częściowej lub wniosku o dopuszczenie do udziału w postępowaniu niezależnie od innego Wykonawcy należącego do tej samej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grupy kapitałowej.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Zaświadczenie właściwego naczelnika urzędu skarbowego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Zaświadczenie właściwego naczelnika urzędu skarbowego potwierdzające, że Wykonawca nie zalega z opłacaniem podatków i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opłat, w zakresie art. 109 ust. 1 pkt 1 ustawy Pzp, wystawione nie wcześniej niż 3 miesiące przed jego złożeniem. W przypadku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zalegania z opłacaniem podatków lub opłat, wraz z zaświadczeniem, Zamawiający żąda złożenia przez Wykonawcę dokumentów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potwierdzających, że odpowiednio przed upływem terminu składania wniosków o dopuszczenie do udziału w postępowaniu albo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przed upływem terminu składania ofert Wykonawca dokonał płatności należnych podatków lub opłat wraz z odsetkami lub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grzywnami lub zawarł wiążące porozumienie w sprawie spłat tych należności.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Zaświadczenie z ZUS lub KRUS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Zaświadczenie albo inny dokument właściwej terenowej jednostki organizacyjnej Zakładu Ubezpieczeń Społecznych lub właściwego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oddziału regionalnego lub właściwej placówki terenowej Kasy Rolniczego Ubezpieczenia Społecznego potwierdzające, że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Wykonawca nie zalega z opłacaniem składek na ubezpieczenia społeczne i zdrowotne, w zakresie art. 109 ust. 1 pkt 1 ustawy Pzp,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wystawione nie wcześniej niż 3 miesiące przed jego złożeniem. W przypadku zalegania z opłacaniem składek na ubezpieczenia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społeczne lub zdrowotne wraz z zaświadczeniem albo innym dokumentem Zamawiający żąda złożenia przez Wykonawcę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dokumentów potwierdzających, że odpowiednio przed upływem terminu składania wniosków o dopuszczenie do udziału w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postępowaniu albo przed upływem terminu składania ofert Wykonawca dokonał płatności należnych składek na ubezpieczenia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społeczne lub zdrowotne wraz odsetkami lub grzywnami lub zawarł wiążące porozumienie w sprawie spłat tych należności.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Odpis lub informacja z KRS lub CEIDG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Odpis lub informacja z Krajowego Rejestru Sądowego lub z Centralnej Ewidencji i Informacji o Działalności Gospodarczej, w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zakresie art. 109 ust. 1 pkt 4 ustawy Pzp, sporządzone nie wcześniej niż 3 miesiące przed jej złożeniem, jeżeli odrębne przepisy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wymagają wpisu do rejestru lub ewidencji.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wykonawcy o aktualności informacji zawartych w oświadczeniu wstępnym (załącznik nr 6 do SWZ 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wykonawcy o aktualności informacji zawartych w oświadczeniu o którym mowa w art. 125 ust. 1 ustawy Pzp, w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zakresie podstaw wykluczenia z postępowania wskazanych przez Zamawiającego.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5.8.) Wykaz przedmiotowych środków dowodowych: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Karty techniczne, foldery lub katalogi potwierdzające parametry techniczne oferowanego asortymentu - dotyczy wszystkich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Karty techniczne, katalogi, foldery lub opisy przedmiotu zamówienia potwierdzające parametry techniczne opisane w SWZ 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formularzy cenowym dla wszystkich 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Deklaracja zgodności CE (WE lub Certyfikat CE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Dla zaoferowanego asortymentu w zadaniach 2, 3, 6, 7, 8, 11, należy przedstawić kopię deklaracji zgodności CE (WE lub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Certyfikat CE)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o posiadaniu wymaganych przepisami prawa dopuszczeń do obrotu (zgłoszenie, powiadomienie) 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oferowany asortyment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Oświadczenie o posiadaniu wymaganych przepisami prawa dopuszczeń do obrotu (zgłoszenie, powiadomienie) na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oferowany asortyment - dotyczy wszystkich 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5.9.) Zamawiający przewiduje uzupełnienie przedmiotowych środków dowodowych: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5.10.) Przedmiotowe środki dowodowe podlegające uzupełnieniu po złożeniu oferty: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Karty techniczne, foldery lub katalogi potwierdzające parametry techniczne oferowanego asortymentu - dotyczy wszystkich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Karty techniczne, katalogi, foldery lub opisy przedmiotu zamówienia potwierdzające parametry techniczne opisane w SWZ i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formularzy cenowym dla wszystkich 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Deklaracja zgodności CE (WE lub Certyfikat CE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Dla zaoferowanego asortymentu w zadaniach 2, 3, 6, 7, 8, 11, należy przedstawić kopię deklaracji zgodności CE (WE lub</w:t>
      </w:r>
      <w:r w:rsidR="002E5E08">
        <w:rPr>
          <w:rFonts w:ascii="Arial Narrow" w:hAnsi="Arial Narrow"/>
          <w:sz w:val="20"/>
          <w:szCs w:val="20"/>
        </w:rPr>
        <w:t xml:space="preserve"> </w:t>
      </w:r>
      <w:r w:rsidRPr="00FF2C10">
        <w:rPr>
          <w:rFonts w:ascii="Arial Narrow" w:hAnsi="Arial Narrow"/>
          <w:sz w:val="20"/>
          <w:szCs w:val="20"/>
        </w:rPr>
        <w:t>Certyfikat CE)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o posiadaniu wymaganych przepisami prawa dopuszczeń do obrotu (zgłoszenie, powiadomienie) 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oferowany asortyment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o posiadaniu wymaganych przepisami prawa dopuszczeń do obrotu (zgłoszenie, powiadomienie) 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oferowany asortyment - dotyczy wszystkich zadań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5.11.) Wykaz innych wymaganych oświadczeń lub dokumentów: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Wykonawca wraz z ofertą zobowiązany jest złożyć: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formularz ofertowy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formularz cenowy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Oświadczenie o którym mowa w art. 125 ust. 1 ustawy Pzp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lastRenderedPageBreak/>
        <w:t>Zobowiązanie podmiotu udostępniającego zasoby (jeśli dotyczy)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VI - WARUNKI ZAMÓWIENIA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6.1.) Zamawiający wymaga albo dopuszcza oferty wariantowe: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6.3.) Zamawiający przewiduje aukcję elektroniczną: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6.4.) Zamawiający wymaga wadium: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6.5.) Zamawiający wymaga zabezpieczenia należytego wykonania umowy: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6.7.) Zamawiający przewiduje unieważnienie postępowania, jeśli środki publiczne, które zamierzał przeznaczyć na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sfinansowanie całości lub części zamówienia nie zostały przyznane: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VII - PROJEKTOWANE POSTANOWIENIA UMOWY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7.1.) Zamawiający przewiduje udzielenia zaliczek: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7.3.) Zamawiający przewiduje zmiany umowy: Tak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7.4.) Rodzaj i zakres zmian umowy oraz warunki ich wprowadzenia: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zawarte we wzorze umowy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7.5.) Zamawiający uwzględnił aspekty społeczne, środowiskowe, innowacyjne lub etykiety związane z realizacją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zamówienia: Nie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SEKCJA VIII – PROCEDURA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8.1.) Termin składania ofert: 2026-05-22 08:00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8.2.) Miejsce składania ofert: Drogą elektroniczną za pośrednictwem: https://e-propublico.pl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8.3.) Termin otwarcia ofert: 2026-05-22 08:30</w:t>
      </w:r>
    </w:p>
    <w:p w:rsidR="00FF2C10" w:rsidRPr="00FF2C10" w:rsidRDefault="00FF2C10" w:rsidP="00FF2C10">
      <w:pPr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8.4.) Termin związania ofertą: do 2026-06-22</w:t>
      </w:r>
    </w:p>
    <w:p w:rsidR="00FF2C10" w:rsidRPr="00FF2C10" w:rsidRDefault="00FF2C10" w:rsidP="00FF2C10">
      <w:pPr>
        <w:jc w:val="right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/>
          <w:sz w:val="20"/>
          <w:szCs w:val="20"/>
        </w:rPr>
        <w:t>Zamawiający</w:t>
      </w: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E5E08" w:rsidRDefault="002E5E08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FF2C10" w:rsidRPr="00FF2C10" w:rsidRDefault="00FF2C10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FF2C10">
        <w:rPr>
          <w:rFonts w:ascii="Arial Narrow" w:hAnsi="Arial Narrow" w:cs="Times New Roman"/>
          <w:sz w:val="20"/>
          <w:szCs w:val="20"/>
        </w:rPr>
        <w:t xml:space="preserve">Wykonano w 1 egz. na </w:t>
      </w:r>
      <w:r w:rsidR="002E5E08">
        <w:rPr>
          <w:rFonts w:ascii="Arial Narrow" w:hAnsi="Arial Narrow" w:cs="Times New Roman"/>
          <w:sz w:val="20"/>
          <w:szCs w:val="20"/>
        </w:rPr>
        <w:t>1</w:t>
      </w:r>
      <w:r w:rsidRPr="00FF2C10">
        <w:rPr>
          <w:rFonts w:ascii="Arial Narrow" w:hAnsi="Arial Narrow" w:cs="Times New Roman"/>
          <w:sz w:val="20"/>
          <w:szCs w:val="20"/>
        </w:rPr>
        <w:t>7 str.</w:t>
      </w:r>
    </w:p>
    <w:p w:rsidR="00FF2C10" w:rsidRPr="00FF2C10" w:rsidRDefault="00FF2C10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FF2C10">
        <w:rPr>
          <w:rFonts w:ascii="Arial Narrow" w:hAnsi="Arial Narrow" w:cs="Times New Roman"/>
          <w:sz w:val="20"/>
          <w:szCs w:val="20"/>
        </w:rPr>
        <w:t>Egz. 1 – str. Int. Zamawiającego, platforma e-propublico.pl. T2612 B5</w:t>
      </w:r>
    </w:p>
    <w:p w:rsidR="00FF2C10" w:rsidRPr="00FF2C10" w:rsidRDefault="00FF2C10" w:rsidP="00FF2C10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FF2C10">
        <w:rPr>
          <w:rFonts w:ascii="Arial Narrow" w:hAnsi="Arial Narrow" w:cs="Times New Roman"/>
          <w:sz w:val="20"/>
          <w:szCs w:val="20"/>
        </w:rPr>
        <w:t xml:space="preserve">Wyk. Katarzyna Szułczyńska – tel. 261 417 448, email: </w:t>
      </w:r>
      <w:hyperlink r:id="rId6" w:history="1">
        <w:r w:rsidRPr="00FF2C10">
          <w:rPr>
            <w:rStyle w:val="Hipercze"/>
            <w:rFonts w:ascii="Arial Narrow" w:hAnsi="Arial Narrow" w:cs="Times New Roman"/>
            <w:sz w:val="20"/>
            <w:szCs w:val="20"/>
          </w:rPr>
          <w:t>szulczynska5702@10wsk.mil.pl</w:t>
        </w:r>
      </w:hyperlink>
    </w:p>
    <w:p w:rsidR="00FF2C10" w:rsidRPr="00FF2C10" w:rsidRDefault="00FF2C10" w:rsidP="002E5E08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FF2C10">
        <w:rPr>
          <w:rFonts w:ascii="Arial Narrow" w:hAnsi="Arial Narrow" w:cs="Times New Roman"/>
          <w:sz w:val="20"/>
          <w:szCs w:val="20"/>
        </w:rPr>
        <w:t xml:space="preserve">Data: </w:t>
      </w:r>
      <w:r w:rsidR="002E5E08">
        <w:rPr>
          <w:rFonts w:ascii="Arial Narrow" w:hAnsi="Arial Narrow" w:cs="Times New Roman"/>
          <w:sz w:val="20"/>
          <w:szCs w:val="20"/>
        </w:rPr>
        <w:t>14</w:t>
      </w:r>
      <w:r w:rsidRPr="00FF2C10">
        <w:rPr>
          <w:rFonts w:ascii="Arial Narrow" w:hAnsi="Arial Narrow" w:cs="Times New Roman"/>
          <w:sz w:val="20"/>
          <w:szCs w:val="20"/>
        </w:rPr>
        <w:t>.0</w:t>
      </w:r>
      <w:r w:rsidR="002E5E08">
        <w:rPr>
          <w:rFonts w:ascii="Arial Narrow" w:hAnsi="Arial Narrow" w:cs="Times New Roman"/>
          <w:sz w:val="20"/>
          <w:szCs w:val="20"/>
        </w:rPr>
        <w:t>5</w:t>
      </w:r>
      <w:r w:rsidRPr="00FF2C10">
        <w:rPr>
          <w:rFonts w:ascii="Arial Narrow" w:hAnsi="Arial Narrow" w:cs="Times New Roman"/>
          <w:sz w:val="20"/>
          <w:szCs w:val="20"/>
        </w:rPr>
        <w:t>.2026 r.</w:t>
      </w:r>
    </w:p>
    <w:p w:rsidR="00FF2C10" w:rsidRPr="00FF2C10" w:rsidRDefault="00FF2C10">
      <w:pPr>
        <w:rPr>
          <w:rFonts w:ascii="Arial Narrow" w:hAnsi="Arial Narrow"/>
          <w:sz w:val="20"/>
          <w:szCs w:val="20"/>
        </w:rPr>
      </w:pPr>
    </w:p>
    <w:sectPr w:rsidR="00FF2C10" w:rsidRPr="00FF2C10" w:rsidSect="00C81D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EF" w:rsidRDefault="006145EF" w:rsidP="00FF2C10">
      <w:pPr>
        <w:spacing w:after="0" w:line="240" w:lineRule="auto"/>
      </w:pPr>
      <w:r>
        <w:separator/>
      </w:r>
    </w:p>
  </w:endnote>
  <w:endnote w:type="continuationSeparator" w:id="1">
    <w:p w:rsidR="006145EF" w:rsidRDefault="006145EF" w:rsidP="00FF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8080826"/>
      <w:docPartObj>
        <w:docPartGallery w:val="Page Numbers (Bottom of Page)"/>
        <w:docPartUnique/>
      </w:docPartObj>
    </w:sdtPr>
    <w:sdtContent>
      <w:p w:rsidR="002E5E08" w:rsidRDefault="002E5E08">
        <w:pPr>
          <w:pStyle w:val="Stopka"/>
          <w:jc w:val="right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2E5E08" w:rsidRDefault="002E5E0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EF" w:rsidRDefault="006145EF" w:rsidP="00FF2C10">
      <w:pPr>
        <w:spacing w:after="0" w:line="240" w:lineRule="auto"/>
      </w:pPr>
      <w:r>
        <w:separator/>
      </w:r>
    </w:p>
  </w:footnote>
  <w:footnote w:type="continuationSeparator" w:id="1">
    <w:p w:rsidR="006145EF" w:rsidRDefault="006145EF" w:rsidP="00FF2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10" w:rsidRDefault="00FF2C10">
    <w:pPr>
      <w:pStyle w:val="Nagwek"/>
    </w:pPr>
    <w:r>
      <w:t>Sprawa 57/2026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C10"/>
    <w:rsid w:val="002E5E08"/>
    <w:rsid w:val="00541F64"/>
    <w:rsid w:val="006145EF"/>
    <w:rsid w:val="008D58A6"/>
    <w:rsid w:val="00C81D5F"/>
    <w:rsid w:val="00FF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1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F2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C10"/>
  </w:style>
  <w:style w:type="paragraph" w:styleId="Stopka">
    <w:name w:val="footer"/>
    <w:basedOn w:val="Normalny"/>
    <w:link w:val="StopkaZnak"/>
    <w:uiPriority w:val="99"/>
    <w:unhideWhenUsed/>
    <w:rsid w:val="00FF2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C10"/>
  </w:style>
  <w:style w:type="character" w:styleId="Hipercze">
    <w:name w:val="Hyperlink"/>
    <w:basedOn w:val="Domylnaczcionkaakapitu"/>
    <w:uiPriority w:val="99"/>
    <w:semiHidden/>
    <w:unhideWhenUsed/>
    <w:rsid w:val="00FF2C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ulczynska5702@10wsk.mil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4542</Words>
  <Characters>27255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2026-05-14T09:08:00Z</dcterms:created>
  <dcterms:modified xsi:type="dcterms:W3CDTF">2026-05-14T09:28:00Z</dcterms:modified>
</cp:coreProperties>
</file>